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60" w:lineRule="exact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</w:rPr>
        <w:t>附件一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60" w:lineRule="exact"/>
        <w:jc w:val="center"/>
        <w:textAlignment w:val="auto"/>
        <w:rPr>
          <w:rFonts w:hint="eastAsia" w:ascii="仿宋" w:hAnsi="仿宋" w:eastAsia="仿宋" w:cs="仿宋"/>
          <w:b/>
          <w:color w:val="auto"/>
          <w:kern w:val="2"/>
          <w:sz w:val="36"/>
          <w:szCs w:val="36"/>
          <w:lang w:eastAsia="zh-CN"/>
        </w:rPr>
      </w:pPr>
      <w:bookmarkStart w:id="1" w:name="_GoBack"/>
      <w:r>
        <w:rPr>
          <w:rFonts w:hint="eastAsia" w:ascii="方正仿宋_GB2312" w:hAnsi="方正仿宋_GB2312" w:eastAsia="方正仿宋_GB2312" w:cs="方正仿宋_GB2312"/>
          <w:b/>
          <w:color w:val="auto"/>
          <w:kern w:val="2"/>
          <w:sz w:val="36"/>
          <w:szCs w:val="36"/>
          <w:lang w:eastAsia="zh-CN"/>
        </w:rPr>
        <w:t>主体结构工程检测培训班报名回执表</w:t>
      </w:r>
    </w:p>
    <w:bookmarkEnd w:id="1"/>
    <w:tbl>
      <w:tblPr>
        <w:tblStyle w:val="3"/>
        <w:tblpPr w:leftFromText="180" w:rightFromText="180" w:vertAnchor="text" w:horzAnchor="page" w:tblpX="1281" w:tblpY="1"/>
        <w:tblOverlap w:val="never"/>
        <w:tblW w:w="926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976"/>
        <w:gridCol w:w="1140"/>
        <w:gridCol w:w="926"/>
        <w:gridCol w:w="675"/>
        <w:gridCol w:w="1249"/>
        <w:gridCol w:w="80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办公地址</w:t>
            </w:r>
          </w:p>
        </w:tc>
        <w:tc>
          <w:tcPr>
            <w:tcW w:w="4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 编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联系人姓名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 箱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邮寄地址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收件人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发票类型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（请勾选）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普票（），专票（）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eastAsia="zh-CN"/>
              </w:rPr>
              <w:t>提供详细开票资料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开票单位名称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单位注册地址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及电话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开户行及账号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kern w:val="2"/>
          <w:sz w:val="24"/>
          <w:szCs w:val="24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kern w:val="2"/>
          <w:sz w:val="24"/>
          <w:szCs w:val="24"/>
          <w:lang w:eastAsia="zh-CN"/>
        </w:rPr>
      </w:pPr>
      <w:r>
        <w:rPr>
          <w:rFonts w:eastAsia="宋体"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44450</wp:posOffset>
                </wp:positionV>
                <wp:extent cx="4124325" cy="1478280"/>
                <wp:effectExtent l="0" t="0" r="952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  <w:t>汇款账号：</w:t>
                            </w:r>
                          </w:p>
                          <w:p>
                            <w:pPr>
                              <w:spacing w:line="420" w:lineRule="atLeast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开户名: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val="zh-CN" w:eastAsia="zh-CN"/>
                              </w:rPr>
                              <w:t>广东计量协会</w:t>
                            </w:r>
                          </w:p>
                          <w:p>
                            <w:pPr>
                              <w:spacing w:line="420" w:lineRule="atLeast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开户银行: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val="zh-CN" w:eastAsia="zh-CN"/>
                              </w:rPr>
                              <w:t>广发银行广州分行黄埔大道支行</w:t>
                            </w:r>
                          </w:p>
                          <w:p>
                            <w:pPr>
                              <w:spacing w:line="420" w:lineRule="atLeas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开户帐号: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val="zh-CN" w:eastAsia="zh-CN"/>
                              </w:rPr>
                              <w:t>121 8025 1601 0003 521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2pt;margin-top:3.5pt;height:116.4pt;width:324.75pt;z-index:-251657216;mso-width-relative:page;mso-height-relative:page;" fillcolor="#FFFFFF" filled="t" stroked="f" coordsize="21600,21600" o:gfxdata="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AaAhDXAAAACAEAAA8AAAAAAAAAAQAgAAAAIgAAAGRycy9kb3ducmV2&#10;LnhtbFBLAQIUABQAAAAIAIdO4kBiaUL5xAEAAIYDAAAOAAAAAAAAAAEAIAAAACYBAABkcnMvZTJv&#10;RG9jLnhtbFBLBQYAAAAABgAGAFkBAABc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  <w:t>汇款账号：</w:t>
                      </w:r>
                    </w:p>
                    <w:p>
                      <w:pPr>
                        <w:spacing w:line="420" w:lineRule="atLeast"/>
                        <w:rPr>
                          <w:rFonts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开户名: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val="zh-CN" w:eastAsia="zh-CN"/>
                        </w:rPr>
                        <w:t>广东计量协会</w:t>
                      </w:r>
                    </w:p>
                    <w:p>
                      <w:pPr>
                        <w:spacing w:line="420" w:lineRule="atLeast"/>
                        <w:rPr>
                          <w:rFonts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开户银行: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val="zh-CN" w:eastAsia="zh-CN"/>
                        </w:rPr>
                        <w:t>广发银行广州分行黄埔大道支行</w:t>
                      </w:r>
                    </w:p>
                    <w:p>
                      <w:pPr>
                        <w:spacing w:line="420" w:lineRule="atLeast"/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开户帐号: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4"/>
                          <w:szCs w:val="24"/>
                          <w:lang w:val="zh-CN" w:eastAsia="zh-CN"/>
                        </w:rPr>
                        <w:t>121 8025 1601 0003 521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color w:val="auto"/>
          <w:kern w:val="2"/>
          <w:sz w:val="24"/>
          <w:szCs w:val="24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kern w:val="2"/>
          <w:sz w:val="24"/>
          <w:szCs w:val="24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kern w:val="2"/>
          <w:sz w:val="24"/>
          <w:szCs w:val="24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kern w:val="2"/>
          <w:sz w:val="24"/>
          <w:szCs w:val="24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kern w:val="2"/>
          <w:sz w:val="24"/>
          <w:szCs w:val="24"/>
          <w:lang w:eastAsia="zh-CN"/>
        </w:rPr>
      </w:pPr>
    </w:p>
    <w:p>
      <w:pPr>
        <w:spacing w:line="540" w:lineRule="exact"/>
        <w:ind w:firstLine="48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eastAsia="zh-CN"/>
        </w:rPr>
        <w:t>备注：请务必完整填写《报名回执表》，并将《报名回执表》及汇款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 w:eastAsia="zh-CN" w:bidi="zh-CN"/>
        </w:rPr>
        <w:t>底单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 w:bidi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 w:eastAsia="zh-CN" w:bidi="zh-CN"/>
        </w:rPr>
        <w:t>凭证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 w:bidi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 w:eastAsia="zh-CN" w:bidi="zh-CN"/>
        </w:rPr>
        <w:t>扫描件发至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eastAsia="zh-CN"/>
        </w:rPr>
        <w:t>邮箱：</w:t>
      </w:r>
      <w:r>
        <w:rPr>
          <w:rStyle w:val="5"/>
          <w:rFonts w:hint="eastAsia" w:ascii="仿宋_GB2312" w:hAnsi="仿宋_GB2312" w:eastAsia="仿宋_GB2312" w:cs="仿宋_GB2312"/>
          <w:color w:val="auto"/>
          <w:spacing w:val="20"/>
          <w:sz w:val="24"/>
          <w:szCs w:val="24"/>
          <w:lang w:eastAsia="zh-CN" w:bidi="en-US"/>
        </w:rPr>
        <w:t>gd38835282@126.com</w:t>
      </w:r>
      <w:r>
        <w:rPr>
          <w:rStyle w:val="5"/>
          <w:rFonts w:hint="eastAsia" w:ascii="仿宋_GB2312" w:hAnsi="仿宋_GB2312" w:eastAsia="仿宋_GB2312" w:cs="仿宋_GB2312"/>
          <w:color w:val="auto"/>
          <w:spacing w:val="20"/>
          <w:sz w:val="24"/>
          <w:szCs w:val="24"/>
          <w:u w:val="none"/>
          <w:lang w:eastAsia="zh-CN" w:bidi="en-US"/>
        </w:rPr>
        <w:t>。</w:t>
      </w:r>
    </w:p>
    <w:p>
      <w:pPr>
        <w:rPr>
          <w:rFonts w:ascii="仿宋" w:hAnsi="仿宋" w:eastAsia="仿宋" w:cs="仿宋"/>
          <w:color w:val="auto"/>
          <w:kern w:val="2"/>
          <w:sz w:val="24"/>
          <w:szCs w:val="24"/>
          <w:lang w:eastAsia="zh-CN"/>
        </w:rPr>
      </w:pPr>
    </w:p>
    <w:p>
      <w:pPr>
        <w:rPr>
          <w:color w:val="auto"/>
          <w:lang w:eastAsia="zh-CN"/>
        </w:rPr>
      </w:pPr>
    </w:p>
    <w:tbl>
      <w:tblPr>
        <w:tblStyle w:val="3"/>
        <w:tblpPr w:leftFromText="180" w:rightFromText="180" w:vertAnchor="text" w:horzAnchor="page" w:tblpX="1195" w:tblpY="246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36"/>
        <w:gridCol w:w="1082"/>
        <w:gridCol w:w="207"/>
        <w:gridCol w:w="1136"/>
        <w:gridCol w:w="620"/>
        <w:gridCol w:w="103"/>
        <w:gridCol w:w="487"/>
        <w:gridCol w:w="442"/>
        <w:gridCol w:w="517"/>
        <w:gridCol w:w="285"/>
        <w:gridCol w:w="2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967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line="46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32"/>
                <w:szCs w:val="32"/>
              </w:rPr>
            </w:pPr>
            <w:bookmarkStart w:id="0" w:name="_Hlk72091748"/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32"/>
                <w:szCs w:val="32"/>
              </w:rPr>
              <w:t>附件二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auto"/>
                <w:kern w:val="2"/>
                <w:sz w:val="36"/>
                <w:szCs w:val="36"/>
                <w:lang w:eastAsia="zh-CN"/>
              </w:rPr>
              <w:t>主体结构工程检测培训班学员登记表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姓　　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　年　月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4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职　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职　　务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专　　业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84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手　机</w:t>
            </w: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从事检测工作简历</w:t>
            </w:r>
          </w:p>
        </w:tc>
        <w:tc>
          <w:tcPr>
            <w:tcW w:w="8471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  <w:szCs w:val="24"/>
              </w:rPr>
              <w:t>以 下 由 发 证 机 构 填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考试成绩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证书编号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发证日期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9675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发证机构意见（盖章）</w:t>
            </w:r>
          </w:p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righ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　　　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67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备　注：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EEE7FD8-BDDF-4E6B-981D-5DBAA2D37A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5102000-F6AD-443C-8036-47B7542B39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2A6BAC1-63EF-402E-B506-F0BD3661484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558AFBF-13D0-49FF-94E3-E4F0CF5082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MTY5YzFmNTQ0MjMyOTg2YzE5OTRkNzBiYjAzYTQifQ=="/>
  </w:docVars>
  <w:rsids>
    <w:rsidRoot w:val="17F1276A"/>
    <w:rsid w:val="17F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ascii="Times New Roman" w:hAnsi="Times New Roman" w:eastAsia="宋体" w:cs="Times New Roman"/>
      <w:sz w:val="24"/>
      <w:lang w:eastAsia="zh-CN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2022-09-08T06:55:00Z</dcterms:created>
  <dc:creator>Kiki Deng</dc:creator>
  <cp:lastModifiedBy>Kiki Deng</cp:lastModifiedBy>
  <dcterms:modified xsi:type="dcterms:W3CDTF">2022-09-08T06:56:13Z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163FCD17227F45E8A51DE5DAAF5D55C8</vt:lpwstr>
  </property>
</Properties>
</file>